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46829">
      <w:pPr>
        <w:autoSpaceDE w:val="0"/>
        <w:autoSpaceDN w:val="0"/>
        <w:adjustRightInd w:val="0"/>
        <w:spacing w:line="296" w:lineRule="atLeast"/>
        <w:jc w:val="righ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令和７年７月</w:t>
      </w:r>
      <w:r>
        <w:rPr>
          <w:rFonts w:ascii="ＭＳ ゴシック" w:eastAsia="ＭＳ ゴシック" w:cs="ＭＳ ゴシック"/>
          <w:spacing w:val="5"/>
          <w:kern w:val="0"/>
          <w:szCs w:val="21"/>
          <w:lang w:val="ja-JP"/>
        </w:rPr>
        <w:t>23</w:t>
      </w:r>
      <w:r>
        <w:rPr>
          <w:rFonts w:ascii="ＭＳ ゴシック" w:eastAsia="ＭＳ ゴシック" w:cs="ＭＳ ゴシック" w:hint="eastAsia"/>
          <w:spacing w:val="5"/>
          <w:kern w:val="0"/>
          <w:szCs w:val="21"/>
          <w:lang w:val="ja-JP"/>
        </w:rPr>
        <w:t>日西海市告示第</w:t>
      </w:r>
      <w:r>
        <w:rPr>
          <w:rFonts w:ascii="ＭＳ ゴシック" w:eastAsia="ＭＳ ゴシック" w:cs="ＭＳ ゴシック"/>
          <w:spacing w:val="5"/>
          <w:kern w:val="0"/>
          <w:szCs w:val="21"/>
          <w:lang w:val="ja-JP"/>
        </w:rPr>
        <w:t>76</w:t>
      </w:r>
      <w:r>
        <w:rPr>
          <w:rFonts w:ascii="ＭＳ ゴシック" w:eastAsia="ＭＳ ゴシック" w:cs="ＭＳ ゴシック" w:hint="eastAsia"/>
          <w:spacing w:val="5"/>
          <w:kern w:val="0"/>
          <w:szCs w:val="21"/>
          <w:lang w:val="ja-JP"/>
        </w:rPr>
        <w:t>号</w:t>
      </w:r>
    </w:p>
    <w:p w:rsidR="00000000" w:rsidRDefault="00146829">
      <w:pPr>
        <w:autoSpaceDE w:val="0"/>
        <w:autoSpaceDN w:val="0"/>
        <w:adjustRightInd w:val="0"/>
        <w:spacing w:line="296" w:lineRule="atLeast"/>
        <w:ind w:left="66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西海市子育て応援住宅建築支援事業奨励金交付要綱</w:t>
      </w:r>
    </w:p>
    <w:p w:rsidR="00146829"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bookmarkStart w:id="0" w:name="_GoBack"/>
      <w:bookmarkEnd w:id="0"/>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（趣旨）</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第１条　この告示は、子育て世代の市内</w:t>
      </w:r>
      <w:r>
        <w:rPr>
          <w:rFonts w:ascii="ＭＳ ゴシック" w:eastAsia="ＭＳ ゴシック" w:cs="ＭＳ ゴシック" w:hint="eastAsia"/>
          <w:spacing w:val="5"/>
          <w:kern w:val="0"/>
          <w:szCs w:val="21"/>
          <w:lang w:val="ja-JP"/>
        </w:rPr>
        <w:t>への移住定住を促進するため、市内で新築住宅を取得する子育て世帯に対し、予算の範囲内において交付する西海市子育て応援住宅建築支援事業奨励金（以下「奨励金」という。）について、西海市補助金等交付規則（平成</w:t>
      </w:r>
      <w:r>
        <w:rPr>
          <w:rFonts w:ascii="ＭＳ ゴシック" w:eastAsia="ＭＳ ゴシック" w:cs="ＭＳ ゴシック"/>
          <w:spacing w:val="5"/>
          <w:kern w:val="0"/>
          <w:szCs w:val="21"/>
          <w:lang w:val="ja-JP"/>
        </w:rPr>
        <w:t>17</w:t>
      </w:r>
      <w:r>
        <w:rPr>
          <w:rFonts w:ascii="ＭＳ ゴシック" w:eastAsia="ＭＳ ゴシック" w:cs="ＭＳ ゴシック" w:hint="eastAsia"/>
          <w:spacing w:val="5"/>
          <w:kern w:val="0"/>
          <w:szCs w:val="21"/>
          <w:lang w:val="ja-JP"/>
        </w:rPr>
        <w:t>年西海市規則第</w:t>
      </w:r>
      <w:r>
        <w:rPr>
          <w:rFonts w:ascii="ＭＳ ゴシック" w:eastAsia="ＭＳ ゴシック" w:cs="ＭＳ ゴシック"/>
          <w:spacing w:val="5"/>
          <w:kern w:val="0"/>
          <w:szCs w:val="21"/>
          <w:lang w:val="ja-JP"/>
        </w:rPr>
        <w:t>47</w:t>
      </w:r>
      <w:r>
        <w:rPr>
          <w:rFonts w:ascii="ＭＳ ゴシック" w:eastAsia="ＭＳ ゴシック" w:cs="ＭＳ ゴシック" w:hint="eastAsia"/>
          <w:spacing w:val="5"/>
          <w:kern w:val="0"/>
          <w:szCs w:val="21"/>
          <w:lang w:val="ja-JP"/>
        </w:rPr>
        <w:t>号。以下「規則」という。）に定めるもののほか、その交付手続に必要な事項を定める。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（定義）</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第２条　この告示において、次の各号に掲げる用語の意義は、当該各号に定めるところによる。</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１</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定住　引き続き５年以上住むことを前提に、住所及び生活の本拠を本市に置くことをいう。</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２</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住宅　自己</w:t>
      </w:r>
      <w:r>
        <w:rPr>
          <w:rFonts w:ascii="ＭＳ ゴシック" w:eastAsia="ＭＳ ゴシック" w:cs="ＭＳ ゴシック" w:hint="eastAsia"/>
          <w:spacing w:val="5"/>
          <w:kern w:val="0"/>
          <w:szCs w:val="21"/>
          <w:lang w:val="ja-JP"/>
        </w:rPr>
        <w:t>の居住の用に供し、生活するために必要な居室、玄関、台所、トイレ及び浴室を備えるもの（マンション等の共同住宅等（２以上の区分所有者（建物の区分所有等に関する法律（昭和</w:t>
      </w:r>
      <w:r>
        <w:rPr>
          <w:rFonts w:ascii="ＭＳ ゴシック" w:eastAsia="ＭＳ ゴシック" w:cs="ＭＳ ゴシック"/>
          <w:spacing w:val="5"/>
          <w:kern w:val="0"/>
          <w:szCs w:val="21"/>
          <w:lang w:val="ja-JP"/>
        </w:rPr>
        <w:t>37</w:t>
      </w:r>
      <w:r>
        <w:rPr>
          <w:rFonts w:ascii="ＭＳ ゴシック" w:eastAsia="ＭＳ ゴシック" w:cs="ＭＳ ゴシック" w:hint="eastAsia"/>
          <w:spacing w:val="5"/>
          <w:kern w:val="0"/>
          <w:szCs w:val="21"/>
          <w:lang w:val="ja-JP"/>
        </w:rPr>
        <w:t>年法律第</w:t>
      </w:r>
      <w:r>
        <w:rPr>
          <w:rFonts w:ascii="ＭＳ ゴシック" w:eastAsia="ＭＳ ゴシック" w:cs="ＭＳ ゴシック"/>
          <w:spacing w:val="5"/>
          <w:kern w:val="0"/>
          <w:szCs w:val="21"/>
          <w:lang w:val="ja-JP"/>
        </w:rPr>
        <w:t>69</w:t>
      </w:r>
      <w:r>
        <w:rPr>
          <w:rFonts w:ascii="ＭＳ ゴシック" w:eastAsia="ＭＳ ゴシック" w:cs="ＭＳ ゴシック" w:hint="eastAsia"/>
          <w:spacing w:val="5"/>
          <w:kern w:val="0"/>
          <w:szCs w:val="21"/>
          <w:lang w:val="ja-JP"/>
        </w:rPr>
        <w:t>号）第２条第２項に規定する区分所有者をいう。）が存する建物をいう。）を含む。）をいう。</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３</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子育て世帯　</w:t>
      </w:r>
      <w:r>
        <w:rPr>
          <w:rFonts w:ascii="ＭＳ ゴシック" w:eastAsia="ＭＳ ゴシック" w:cs="ＭＳ ゴシック"/>
          <w:spacing w:val="5"/>
          <w:kern w:val="0"/>
          <w:szCs w:val="21"/>
          <w:lang w:val="ja-JP"/>
        </w:rPr>
        <w:t>18</w:t>
      </w:r>
      <w:r>
        <w:rPr>
          <w:rFonts w:ascii="ＭＳ ゴシック" w:eastAsia="ＭＳ ゴシック" w:cs="ＭＳ ゴシック" w:hint="eastAsia"/>
          <w:spacing w:val="5"/>
          <w:kern w:val="0"/>
          <w:szCs w:val="21"/>
          <w:lang w:val="ja-JP"/>
        </w:rPr>
        <w:t>歳未満の子（</w:t>
      </w:r>
      <w:r>
        <w:rPr>
          <w:rFonts w:ascii="ＭＳ ゴシック" w:eastAsia="ＭＳ ゴシック" w:cs="ＭＳ ゴシック"/>
          <w:spacing w:val="5"/>
          <w:kern w:val="0"/>
          <w:szCs w:val="21"/>
          <w:lang w:val="ja-JP"/>
        </w:rPr>
        <w:t>18</w:t>
      </w:r>
      <w:r>
        <w:rPr>
          <w:rFonts w:ascii="ＭＳ ゴシック" w:eastAsia="ＭＳ ゴシック" w:cs="ＭＳ ゴシック" w:hint="eastAsia"/>
          <w:spacing w:val="5"/>
          <w:kern w:val="0"/>
          <w:szCs w:val="21"/>
          <w:lang w:val="ja-JP"/>
        </w:rPr>
        <w:t>歳に達する日以降の最初の３月</w:t>
      </w:r>
      <w:r>
        <w:rPr>
          <w:rFonts w:ascii="ＭＳ ゴシック" w:eastAsia="ＭＳ ゴシック" w:cs="ＭＳ ゴシック"/>
          <w:spacing w:val="5"/>
          <w:kern w:val="0"/>
          <w:szCs w:val="21"/>
          <w:lang w:val="ja-JP"/>
        </w:rPr>
        <w:t>31</w:t>
      </w:r>
      <w:r>
        <w:rPr>
          <w:rFonts w:ascii="ＭＳ ゴシック" w:eastAsia="ＭＳ ゴシック" w:cs="ＭＳ ゴシック" w:hint="eastAsia"/>
          <w:spacing w:val="5"/>
          <w:kern w:val="0"/>
          <w:szCs w:val="21"/>
          <w:lang w:val="ja-JP"/>
        </w:rPr>
        <w:t>日までの間にある子及び母子手帳の交付を受けている出産予定の子を含む。以下同じ。）がいる子育て中の世帯をいう。</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４</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新築住宅　新たに建築された住宅で、まだ人の居住の用に供</w:t>
      </w:r>
      <w:r>
        <w:rPr>
          <w:rFonts w:ascii="ＭＳ ゴシック" w:eastAsia="ＭＳ ゴシック" w:cs="ＭＳ ゴシック" w:hint="eastAsia"/>
          <w:spacing w:val="5"/>
          <w:kern w:val="0"/>
          <w:szCs w:val="21"/>
          <w:lang w:val="ja-JP"/>
        </w:rPr>
        <w:t>したことのないもの（建設工事の完了の日から起算して１年を経過したものを除く。）をいう。</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５</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取得　住宅を新たに建築し、又は新築住宅を購入（契約書を交わさない売買によるものを除く。）し、自己の名義で当該住宅の登記（共有名義で住宅を登記する場合には、２分の１以上の持分を有すること。）をすることをいう。</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６</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住宅取得日　前号に規定する登記の完了した日をいう。</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７</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転入者　第６条の規定による奨励金の交付申請日において、本市の住民基本台帳に登録されており、住宅取得日を起算日として、起算日前の４年間に本市に</w:t>
      </w:r>
      <w:r>
        <w:rPr>
          <w:rFonts w:ascii="ＭＳ ゴシック" w:eastAsia="ＭＳ ゴシック" w:cs="ＭＳ ゴシック" w:hint="eastAsia"/>
          <w:spacing w:val="5"/>
          <w:kern w:val="0"/>
          <w:szCs w:val="21"/>
          <w:lang w:val="ja-JP"/>
        </w:rPr>
        <w:t>住所を有していない期間が連続して３年以上ある者で、かつ、定住の意思をもって本市に転入した者をいう。</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８</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市内業者　本市に本社若しくは本店を有している事業者をいう。</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（対象住宅）</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第３条　奨励金の交付の対象となる住宅（以下「対象住宅」という。）は、関係法令に適合して西海市内に建築された新築住宅であって、次の各号の全てに該当するものとする。</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１</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住宅の用に供する部分の延べ床面積が</w:t>
      </w:r>
      <w:r>
        <w:rPr>
          <w:rFonts w:ascii="ＭＳ ゴシック" w:eastAsia="ＭＳ ゴシック" w:cs="ＭＳ ゴシック"/>
          <w:spacing w:val="5"/>
          <w:kern w:val="0"/>
          <w:szCs w:val="21"/>
          <w:lang w:val="ja-JP"/>
        </w:rPr>
        <w:t>60</w:t>
      </w:r>
      <w:r>
        <w:rPr>
          <w:rFonts w:ascii="ＭＳ ゴシック" w:eastAsia="ＭＳ ゴシック" w:cs="ＭＳ ゴシック" w:hint="eastAsia"/>
          <w:spacing w:val="5"/>
          <w:kern w:val="0"/>
          <w:szCs w:val="21"/>
          <w:lang w:val="ja-JP"/>
        </w:rPr>
        <w:t>平方メートル以上の住宅</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２</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３親等以内の者から取得したものでない住宅</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（交付対象者）</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第４条　奨励金の交付の対象となる</w:t>
      </w:r>
      <w:r>
        <w:rPr>
          <w:rFonts w:ascii="ＭＳ ゴシック" w:eastAsia="ＭＳ ゴシック" w:cs="ＭＳ ゴシック" w:hint="eastAsia"/>
          <w:spacing w:val="5"/>
          <w:kern w:val="0"/>
          <w:szCs w:val="21"/>
          <w:lang w:val="ja-JP"/>
        </w:rPr>
        <w:t>者（以下「交付対象者」という。）は、次の各号の全てに該当する者とする。</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１</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子育て世帯で西海市内に自ら居住するための対象住宅を取得した者</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２</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過去にこの奨励金の交付を受けたことがない者</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３</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市税（転入者にあっては、転入前の市町村税）を滞納していない者</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４</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西海市暴力団排除条例（平成</w:t>
      </w:r>
      <w:r>
        <w:rPr>
          <w:rFonts w:ascii="ＭＳ ゴシック" w:eastAsia="ＭＳ ゴシック" w:cs="ＭＳ ゴシック"/>
          <w:spacing w:val="5"/>
          <w:kern w:val="0"/>
          <w:szCs w:val="21"/>
          <w:lang w:val="ja-JP"/>
        </w:rPr>
        <w:t>24</w:t>
      </w:r>
      <w:r>
        <w:rPr>
          <w:rFonts w:ascii="ＭＳ ゴシック" w:eastAsia="ＭＳ ゴシック" w:cs="ＭＳ ゴシック" w:hint="eastAsia"/>
          <w:spacing w:val="5"/>
          <w:kern w:val="0"/>
          <w:szCs w:val="21"/>
          <w:lang w:val="ja-JP"/>
        </w:rPr>
        <w:t>年西海市条例第</w:t>
      </w:r>
      <w:r>
        <w:rPr>
          <w:rFonts w:ascii="ＭＳ ゴシック" w:eastAsia="ＭＳ ゴシック" w:cs="ＭＳ ゴシック"/>
          <w:spacing w:val="5"/>
          <w:kern w:val="0"/>
          <w:szCs w:val="21"/>
          <w:lang w:val="ja-JP"/>
        </w:rPr>
        <w:t>20</w:t>
      </w:r>
      <w:r>
        <w:rPr>
          <w:rFonts w:ascii="ＭＳ ゴシック" w:eastAsia="ＭＳ ゴシック" w:cs="ＭＳ ゴシック" w:hint="eastAsia"/>
          <w:spacing w:val="5"/>
          <w:kern w:val="0"/>
          <w:szCs w:val="21"/>
          <w:lang w:val="ja-JP"/>
        </w:rPr>
        <w:t>号）第２条第２号又は第４号に該当しない者</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５</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対象住宅の存する西海市行政区長等設置規則（平成</w:t>
      </w:r>
      <w:r>
        <w:rPr>
          <w:rFonts w:ascii="ＭＳ ゴシック" w:eastAsia="ＭＳ ゴシック" w:cs="ＭＳ ゴシック"/>
          <w:spacing w:val="5"/>
          <w:kern w:val="0"/>
          <w:szCs w:val="21"/>
          <w:lang w:val="ja-JP"/>
        </w:rPr>
        <w:t>21</w:t>
      </w:r>
      <w:r>
        <w:rPr>
          <w:rFonts w:ascii="ＭＳ ゴシック" w:eastAsia="ＭＳ ゴシック" w:cs="ＭＳ ゴシック" w:hint="eastAsia"/>
          <w:spacing w:val="5"/>
          <w:kern w:val="0"/>
          <w:szCs w:val="21"/>
          <w:lang w:val="ja-JP"/>
        </w:rPr>
        <w:t>年西海市規則第</w:t>
      </w:r>
      <w:r>
        <w:rPr>
          <w:rFonts w:ascii="ＭＳ ゴシック" w:eastAsia="ＭＳ ゴシック" w:cs="ＭＳ ゴシック"/>
          <w:spacing w:val="5"/>
          <w:kern w:val="0"/>
          <w:szCs w:val="21"/>
          <w:lang w:val="ja-JP"/>
        </w:rPr>
        <w:t>15</w:t>
      </w:r>
      <w:r>
        <w:rPr>
          <w:rFonts w:ascii="ＭＳ ゴシック" w:eastAsia="ＭＳ ゴシック" w:cs="ＭＳ ゴシック" w:hint="eastAsia"/>
          <w:spacing w:val="5"/>
          <w:kern w:val="0"/>
          <w:szCs w:val="21"/>
          <w:lang w:val="ja-JP"/>
        </w:rPr>
        <w:t>号）第２条第１項又は第３項に規定する行政区又は分区の自治会に加入した者</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w:t>
      </w:r>
      <w:r>
        <w:rPr>
          <w:rFonts w:ascii="ＭＳ ゴシック" w:eastAsia="ＭＳ ゴシック" w:cs="ＭＳ ゴシック" w:hint="eastAsia"/>
          <w:spacing w:val="5"/>
          <w:kern w:val="0"/>
          <w:szCs w:val="21"/>
          <w:lang w:val="ja-JP"/>
        </w:rPr>
        <w:t>奨励金の額）</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第５条　奨励金の額は、別表第１の区分によりそれぞれ該当する額を合算した額とする。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（奨励金の申請及び実績報告）</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第６条　奨励金の交付を受けようとする交付対象者（以下「交付申請者」という。）は、住宅取得日から１年以内に西海市子育て応援住宅建築支援事業奨励金交付申請書及び実績報告書（様式第１号）に、次の書類を添えて市長に提出するものとする。</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１</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工事請負契約書の写し（住宅の建築の場合）</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２</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売買契約書及び重要事項説明書の写し（住宅の購入の場合）</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lastRenderedPageBreak/>
        <w:t>(</w:t>
      </w:r>
      <w:r>
        <w:rPr>
          <w:rFonts w:ascii="ＭＳ ゴシック" w:eastAsia="ＭＳ ゴシック" w:cs="ＭＳ ゴシック" w:hint="eastAsia"/>
          <w:spacing w:val="5"/>
          <w:kern w:val="0"/>
          <w:szCs w:val="21"/>
          <w:lang w:val="ja-JP"/>
        </w:rPr>
        <w:t>３</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付近見取図、配置図、各階平面図及び求</w:t>
      </w:r>
      <w:r>
        <w:rPr>
          <w:rFonts w:ascii="ＭＳ ゴシック" w:eastAsia="ＭＳ ゴシック" w:cs="ＭＳ ゴシック" w:hint="eastAsia"/>
          <w:spacing w:val="5"/>
          <w:kern w:val="0"/>
          <w:szCs w:val="21"/>
          <w:lang w:val="ja-JP"/>
        </w:rPr>
        <w:t>積図</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４</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住宅の全景が分かる写真</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５</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住宅の全部事項証明書の写し又は登記完了証の写し（３月以内に発行されたもの）</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６</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建築基準法（昭和</w:t>
      </w:r>
      <w:r>
        <w:rPr>
          <w:rFonts w:ascii="ＭＳ ゴシック" w:eastAsia="ＭＳ ゴシック" w:cs="ＭＳ ゴシック"/>
          <w:spacing w:val="5"/>
          <w:kern w:val="0"/>
          <w:szCs w:val="21"/>
          <w:lang w:val="ja-JP"/>
        </w:rPr>
        <w:t>25</w:t>
      </w:r>
      <w:r>
        <w:rPr>
          <w:rFonts w:ascii="ＭＳ ゴシック" w:eastAsia="ＭＳ ゴシック" w:cs="ＭＳ ゴシック" w:hint="eastAsia"/>
          <w:spacing w:val="5"/>
          <w:kern w:val="0"/>
          <w:szCs w:val="21"/>
          <w:lang w:val="ja-JP"/>
        </w:rPr>
        <w:t>年法律第</w:t>
      </w:r>
      <w:r>
        <w:rPr>
          <w:rFonts w:ascii="ＭＳ ゴシック" w:eastAsia="ＭＳ ゴシック" w:cs="ＭＳ ゴシック"/>
          <w:spacing w:val="5"/>
          <w:kern w:val="0"/>
          <w:szCs w:val="21"/>
          <w:lang w:val="ja-JP"/>
        </w:rPr>
        <w:t>201</w:t>
      </w:r>
      <w:r>
        <w:rPr>
          <w:rFonts w:ascii="ＭＳ ゴシック" w:eastAsia="ＭＳ ゴシック" w:cs="ＭＳ ゴシック" w:hint="eastAsia"/>
          <w:spacing w:val="5"/>
          <w:kern w:val="0"/>
          <w:szCs w:val="21"/>
          <w:lang w:val="ja-JP"/>
        </w:rPr>
        <w:t>号）第７条第５項に規定する検査済証の写し又は同法第</w:t>
      </w:r>
      <w:r>
        <w:rPr>
          <w:rFonts w:ascii="ＭＳ ゴシック" w:eastAsia="ＭＳ ゴシック" w:cs="ＭＳ ゴシック"/>
          <w:spacing w:val="5"/>
          <w:kern w:val="0"/>
          <w:szCs w:val="21"/>
          <w:lang w:val="ja-JP"/>
        </w:rPr>
        <w:t>15</w:t>
      </w:r>
      <w:r>
        <w:rPr>
          <w:rFonts w:ascii="ＭＳ ゴシック" w:eastAsia="ＭＳ ゴシック" w:cs="ＭＳ ゴシック" w:hint="eastAsia"/>
          <w:spacing w:val="5"/>
          <w:kern w:val="0"/>
          <w:szCs w:val="21"/>
          <w:lang w:val="ja-JP"/>
        </w:rPr>
        <w:t>条第１項に規定する建築工事届の写し</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７</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世帯全員の続柄が記載された住民票（３月以内に発行されたもの）</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８</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所得がある者全員の市税を滞納していないことが確認できる書類（納税証明書等。当該証明書が他市町村で発行される場合は、当該市町村で発行される証明書とする。）</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９</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自治会加入証明書（</w:t>
      </w:r>
      <w:r>
        <w:rPr>
          <w:rFonts w:ascii="ＭＳ ゴシック" w:eastAsia="ＭＳ ゴシック" w:cs="ＭＳ ゴシック" w:hint="eastAsia"/>
          <w:spacing w:val="5"/>
          <w:kern w:val="0"/>
          <w:szCs w:val="21"/>
          <w:lang w:val="ja-JP"/>
        </w:rPr>
        <w:t>様式第２号）</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(10)</w:t>
      </w:r>
      <w:r>
        <w:rPr>
          <w:rFonts w:ascii="ＭＳ ゴシック" w:eastAsia="ＭＳ ゴシック" w:cs="ＭＳ ゴシック" w:hint="eastAsia"/>
          <w:spacing w:val="5"/>
          <w:kern w:val="0"/>
          <w:szCs w:val="21"/>
          <w:lang w:val="ja-JP"/>
        </w:rPr>
        <w:t xml:space="preserve">　誓約書（様式第３号）</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２　転入者は、前項各号に加えて、本市転入前に３年連続して他の市町村に居住していたことが確認できる戸籍の附票を添付しなければならない。</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３　市長は、第１項の規定による申請の際、公的機関の発行する写真付きの証明書（運転免許証等）の写し等を提出させ、又は提示させること等により、交付申請者の本人確認を行うものとする。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（交付決定及び額の確定）</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第７条　市長は、前条の規定による申請があったときは、申請の内容を審査し、適当と認めた場合に限り、交付決定及び額の確定を行い、交付</w:t>
      </w:r>
      <w:r>
        <w:rPr>
          <w:rFonts w:ascii="ＭＳ ゴシック" w:eastAsia="ＭＳ ゴシック" w:cs="ＭＳ ゴシック" w:hint="eastAsia"/>
          <w:spacing w:val="5"/>
          <w:kern w:val="0"/>
          <w:szCs w:val="21"/>
          <w:lang w:val="ja-JP"/>
        </w:rPr>
        <w:t>申請者に対して西海市子育て応援住宅建築支援事業奨励金交付決定通知書及び額の確定通知書（様式第４号）により通知するものとする。</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２　市長は、特に必要があると認める場合に限り、対象住宅の現場検査を行うものとする。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（奨励金の請求）</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第８条　前条第１項の規定により通知を受けた者（以下「交付決定者」という。）は、西海市子育て応援住宅建築支援事業奨励金交付請求書（様式第５号）を、市長に提出するものとする。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（交付決定の取消し）</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第９条　市長は、交付決定者が次の各号のいずれかに該当する場合は、奨励金の交付決定の全部又は</w:t>
      </w:r>
      <w:r>
        <w:rPr>
          <w:rFonts w:ascii="ＭＳ ゴシック" w:eastAsia="ＭＳ ゴシック" w:cs="ＭＳ ゴシック" w:hint="eastAsia"/>
          <w:spacing w:val="5"/>
          <w:kern w:val="0"/>
          <w:szCs w:val="21"/>
          <w:lang w:val="ja-JP"/>
        </w:rPr>
        <w:t>一部を取り消すものとする。ただし、市長がやむを得ない事由があると認める場合は、この限りでない。</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１</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虚偽その他不正な手段により奨励金の交付決定を受けたとき。</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２</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奨励金の交付日から５年未満で対象住宅を取り壊し、又は売却したとき。</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３</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奨励金の交付日から５年未満で対象住宅から交付決定者及びその世帯員が、転出又は転居したとき。</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４</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前３号に掲げるもののほか、この告示の規定に違反したとき。</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（奨励金の返還）</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w:t>
      </w:r>
      <w:r>
        <w:rPr>
          <w:rFonts w:ascii="ＭＳ ゴシック" w:eastAsia="ＭＳ ゴシック" w:cs="ＭＳ ゴシック"/>
          <w:spacing w:val="5"/>
          <w:kern w:val="0"/>
          <w:szCs w:val="21"/>
          <w:lang w:val="ja-JP"/>
        </w:rPr>
        <w:t>10</w:t>
      </w:r>
      <w:r>
        <w:rPr>
          <w:rFonts w:ascii="ＭＳ ゴシック" w:eastAsia="ＭＳ ゴシック" w:cs="ＭＳ ゴシック" w:hint="eastAsia"/>
          <w:spacing w:val="5"/>
          <w:kern w:val="0"/>
          <w:szCs w:val="21"/>
          <w:lang w:val="ja-JP"/>
        </w:rPr>
        <w:t>条　市長は、前条の規定により奨励金の交付決定を取り消した場合において、その取消しに係</w:t>
      </w:r>
      <w:r>
        <w:rPr>
          <w:rFonts w:ascii="ＭＳ ゴシック" w:eastAsia="ＭＳ ゴシック" w:cs="ＭＳ ゴシック" w:hint="eastAsia"/>
          <w:spacing w:val="5"/>
          <w:kern w:val="0"/>
          <w:szCs w:val="21"/>
          <w:lang w:val="ja-JP"/>
        </w:rPr>
        <w:t>る奨励金を既に交付しているときは、当該奨励金の交付を受けた交付決定者に対して、期限を定めて奨励金の全部又は一部の返還を命ずることができる。この場合において、返還を求める奨励金の額は、次の各号に定める取消し事由の区分に応じ当該各号に定める額とする。</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１</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前条第１号の事由　交付額の全額</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２</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前条第２号から第３号までの事由　別表第２に規定する額</w:t>
      </w:r>
    </w:p>
    <w:p w:rsidR="00000000" w:rsidRDefault="00146829">
      <w:pPr>
        <w:autoSpaceDE w:val="0"/>
        <w:autoSpaceDN w:val="0"/>
        <w:adjustRightInd w:val="0"/>
        <w:spacing w:line="296" w:lineRule="atLeast"/>
        <w:ind w:left="440" w:hanging="220"/>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３</w:t>
      </w:r>
      <w:r>
        <w:rPr>
          <w:rFonts w:ascii="ＭＳ ゴシック" w:eastAsia="ＭＳ ゴシック" w:cs="ＭＳ ゴシック"/>
          <w:spacing w:val="5"/>
          <w:kern w:val="0"/>
          <w:szCs w:val="21"/>
          <w:lang w:val="ja-JP"/>
        </w:rPr>
        <w:t>)</w:t>
      </w:r>
      <w:r>
        <w:rPr>
          <w:rFonts w:ascii="ＭＳ ゴシック" w:eastAsia="ＭＳ ゴシック" w:cs="ＭＳ ゴシック" w:hint="eastAsia"/>
          <w:spacing w:val="5"/>
          <w:kern w:val="0"/>
          <w:szCs w:val="21"/>
          <w:lang w:val="ja-JP"/>
        </w:rPr>
        <w:t xml:space="preserve">　前条第４号の事由　市長が適当と認める額</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（返還の免除）</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w:t>
      </w:r>
      <w:r>
        <w:rPr>
          <w:rFonts w:ascii="ＭＳ ゴシック" w:eastAsia="ＭＳ ゴシック" w:cs="ＭＳ ゴシック"/>
          <w:spacing w:val="5"/>
          <w:kern w:val="0"/>
          <w:szCs w:val="21"/>
          <w:lang w:val="ja-JP"/>
        </w:rPr>
        <w:t>11</w:t>
      </w:r>
      <w:r>
        <w:rPr>
          <w:rFonts w:ascii="ＭＳ ゴシック" w:eastAsia="ＭＳ ゴシック" w:cs="ＭＳ ゴシック" w:hint="eastAsia"/>
          <w:spacing w:val="5"/>
          <w:kern w:val="0"/>
          <w:szCs w:val="21"/>
          <w:lang w:val="ja-JP"/>
        </w:rPr>
        <w:t>条　市長は、前条の規定にかかわらず、特に必要と認めたときは奨励金の返還を免除し、又は返還を猶</w:t>
      </w:r>
      <w:r>
        <w:rPr>
          <w:rFonts w:ascii="ＭＳ ゴシック" w:eastAsia="ＭＳ ゴシック" w:cs="ＭＳ ゴシック" w:hint="eastAsia"/>
          <w:spacing w:val="5"/>
          <w:kern w:val="0"/>
          <w:szCs w:val="21"/>
          <w:lang w:val="ja-JP"/>
        </w:rPr>
        <w:t>予することができる。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（意見の聴取及び立入調査）</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w:t>
      </w:r>
      <w:r>
        <w:rPr>
          <w:rFonts w:ascii="ＭＳ ゴシック" w:eastAsia="ＭＳ ゴシック" w:cs="ＭＳ ゴシック"/>
          <w:spacing w:val="5"/>
          <w:kern w:val="0"/>
          <w:szCs w:val="21"/>
          <w:lang w:val="ja-JP"/>
        </w:rPr>
        <w:t>12</w:t>
      </w:r>
      <w:r>
        <w:rPr>
          <w:rFonts w:ascii="ＭＳ ゴシック" w:eastAsia="ＭＳ ゴシック" w:cs="ＭＳ ゴシック" w:hint="eastAsia"/>
          <w:spacing w:val="5"/>
          <w:kern w:val="0"/>
          <w:szCs w:val="21"/>
          <w:lang w:val="ja-JP"/>
        </w:rPr>
        <w:t>条　市長は、この告示に定める事項について、必要があると認めるときは、交付決定者に対する意見の聴取及び交付決定者の同意を得た上で対象住宅への立入り調査を行うことができるものとする。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（居住状況の確認）</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w:t>
      </w:r>
      <w:r>
        <w:rPr>
          <w:rFonts w:ascii="ＭＳ ゴシック" w:eastAsia="ＭＳ ゴシック" w:cs="ＭＳ ゴシック"/>
          <w:spacing w:val="5"/>
          <w:kern w:val="0"/>
          <w:szCs w:val="21"/>
          <w:lang w:val="ja-JP"/>
        </w:rPr>
        <w:t>13</w:t>
      </w:r>
      <w:r>
        <w:rPr>
          <w:rFonts w:ascii="ＭＳ ゴシック" w:eastAsia="ＭＳ ゴシック" w:cs="ＭＳ ゴシック" w:hint="eastAsia"/>
          <w:spacing w:val="5"/>
          <w:kern w:val="0"/>
          <w:szCs w:val="21"/>
          <w:lang w:val="ja-JP"/>
        </w:rPr>
        <w:t>条　市長は、交付決定者の同意を得て、住民基本台帳の閲覧等による住所地の異動状況の確認をすることができる。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（交付手続の特例）</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lastRenderedPageBreak/>
        <w:t>第</w:t>
      </w:r>
      <w:r>
        <w:rPr>
          <w:rFonts w:ascii="ＭＳ ゴシック" w:eastAsia="ＭＳ ゴシック" w:cs="ＭＳ ゴシック"/>
          <w:spacing w:val="5"/>
          <w:kern w:val="0"/>
          <w:szCs w:val="21"/>
          <w:lang w:val="ja-JP"/>
        </w:rPr>
        <w:t>14</w:t>
      </w:r>
      <w:r>
        <w:rPr>
          <w:rFonts w:ascii="ＭＳ ゴシック" w:eastAsia="ＭＳ ゴシック" w:cs="ＭＳ ゴシック" w:hint="eastAsia"/>
          <w:spacing w:val="5"/>
          <w:kern w:val="0"/>
          <w:szCs w:val="21"/>
          <w:lang w:val="ja-JP"/>
        </w:rPr>
        <w:t>条　規則第</w:t>
      </w:r>
      <w:r>
        <w:rPr>
          <w:rFonts w:ascii="ＭＳ ゴシック" w:eastAsia="ＭＳ ゴシック" w:cs="ＭＳ ゴシック"/>
          <w:spacing w:val="5"/>
          <w:kern w:val="0"/>
          <w:szCs w:val="21"/>
          <w:lang w:val="ja-JP"/>
        </w:rPr>
        <w:t>21</w:t>
      </w:r>
      <w:r>
        <w:rPr>
          <w:rFonts w:ascii="ＭＳ ゴシック" w:eastAsia="ＭＳ ゴシック" w:cs="ＭＳ ゴシック" w:hint="eastAsia"/>
          <w:spacing w:val="5"/>
          <w:kern w:val="0"/>
          <w:szCs w:val="21"/>
          <w:lang w:val="ja-JP"/>
        </w:rPr>
        <w:t>条の規定により、規則第４条及び規則第</w:t>
      </w:r>
      <w:r>
        <w:rPr>
          <w:rFonts w:ascii="ＭＳ ゴシック" w:eastAsia="ＭＳ ゴシック" w:cs="ＭＳ ゴシック"/>
          <w:spacing w:val="5"/>
          <w:kern w:val="0"/>
          <w:szCs w:val="21"/>
          <w:lang w:val="ja-JP"/>
        </w:rPr>
        <w:t>13</w:t>
      </w:r>
      <w:r>
        <w:rPr>
          <w:rFonts w:ascii="ＭＳ ゴシック" w:eastAsia="ＭＳ ゴシック" w:cs="ＭＳ ゴシック" w:hint="eastAsia"/>
          <w:spacing w:val="5"/>
          <w:kern w:val="0"/>
          <w:szCs w:val="21"/>
          <w:lang w:val="ja-JP"/>
        </w:rPr>
        <w:t>条の手続並びに規則第７条及び規則第</w:t>
      </w:r>
      <w:r>
        <w:rPr>
          <w:rFonts w:ascii="ＭＳ ゴシック" w:eastAsia="ＭＳ ゴシック" w:cs="ＭＳ ゴシック"/>
          <w:spacing w:val="5"/>
          <w:kern w:val="0"/>
          <w:szCs w:val="21"/>
          <w:lang w:val="ja-JP"/>
        </w:rPr>
        <w:t>14</w:t>
      </w:r>
      <w:r>
        <w:rPr>
          <w:rFonts w:ascii="ＭＳ ゴシック" w:eastAsia="ＭＳ ゴシック" w:cs="ＭＳ ゴシック" w:hint="eastAsia"/>
          <w:spacing w:val="5"/>
          <w:kern w:val="0"/>
          <w:szCs w:val="21"/>
          <w:lang w:val="ja-JP"/>
        </w:rPr>
        <w:t>条の手続は、それぞれ併合し</w:t>
      </w:r>
      <w:r>
        <w:rPr>
          <w:rFonts w:ascii="ＭＳ ゴシック" w:eastAsia="ＭＳ ゴシック" w:cs="ＭＳ ゴシック" w:hint="eastAsia"/>
          <w:spacing w:val="5"/>
          <w:kern w:val="0"/>
          <w:szCs w:val="21"/>
          <w:lang w:val="ja-JP"/>
        </w:rPr>
        <w:t>て行うものとする。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（補則）</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第</w:t>
      </w:r>
      <w:r>
        <w:rPr>
          <w:rFonts w:ascii="ＭＳ ゴシック" w:eastAsia="ＭＳ ゴシック" w:cs="ＭＳ ゴシック"/>
          <w:spacing w:val="5"/>
          <w:kern w:val="0"/>
          <w:szCs w:val="21"/>
          <w:lang w:val="ja-JP"/>
        </w:rPr>
        <w:t>15</w:t>
      </w:r>
      <w:r>
        <w:rPr>
          <w:rFonts w:ascii="ＭＳ ゴシック" w:eastAsia="ＭＳ ゴシック" w:cs="ＭＳ ゴシック" w:hint="eastAsia"/>
          <w:spacing w:val="5"/>
          <w:kern w:val="0"/>
          <w:szCs w:val="21"/>
          <w:lang w:val="ja-JP"/>
        </w:rPr>
        <w:t>条　この告示に定めるもののほか、奨励金の交付に関し必要な事項は、市長が別に定める。</w:t>
      </w:r>
    </w:p>
    <w:p w:rsidR="00000000" w:rsidRDefault="00146829">
      <w:pPr>
        <w:autoSpaceDE w:val="0"/>
        <w:autoSpaceDN w:val="0"/>
        <w:adjustRightInd w:val="0"/>
        <w:spacing w:line="296" w:lineRule="atLeast"/>
        <w:ind w:left="66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附　則</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（施行期日）</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１　この告示は、告示の日から施行する。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（適用区分）</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２　この告示の施行の際現に取得されている対象住宅については、住宅取得日が令和７年４月１日以後となる対象住宅に対し、この告示の規定を適用する。</w:t>
      </w:r>
    </w:p>
    <w:p w:rsidR="00000000" w:rsidRDefault="00146829">
      <w:pPr>
        <w:autoSpaceDE w:val="0"/>
        <w:autoSpaceDN w:val="0"/>
        <w:adjustRightInd w:val="0"/>
        <w:spacing w:line="296" w:lineRule="atLeast"/>
        <w:ind w:left="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（経過措置）</w:t>
      </w:r>
    </w:p>
    <w:p w:rsidR="00000000" w:rsidRDefault="00146829">
      <w:pPr>
        <w:autoSpaceDE w:val="0"/>
        <w:autoSpaceDN w:val="0"/>
        <w:adjustRightInd w:val="0"/>
        <w:spacing w:line="296" w:lineRule="atLeast"/>
        <w:ind w:left="220" w:hanging="220"/>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３　この告示による改正前の西海市子育て応援住宅建築支援事業補助金交付要綱（以下「旧要綱」という。）の規定により交付された補助金については、旧要綱第</w:t>
      </w:r>
      <w:r>
        <w:rPr>
          <w:rFonts w:ascii="ＭＳ ゴシック" w:eastAsia="ＭＳ ゴシック" w:cs="ＭＳ ゴシック"/>
          <w:spacing w:val="5"/>
          <w:kern w:val="0"/>
          <w:szCs w:val="21"/>
          <w:lang w:val="ja-JP"/>
        </w:rPr>
        <w:t>14</w:t>
      </w:r>
      <w:r>
        <w:rPr>
          <w:rFonts w:ascii="ＭＳ ゴシック" w:eastAsia="ＭＳ ゴシック" w:cs="ＭＳ ゴシック" w:hint="eastAsia"/>
          <w:spacing w:val="5"/>
          <w:kern w:val="0"/>
          <w:szCs w:val="21"/>
          <w:lang w:val="ja-JP"/>
        </w:rPr>
        <w:t>条第２項か</w:t>
      </w:r>
      <w:r>
        <w:rPr>
          <w:rFonts w:ascii="ＭＳ ゴシック" w:eastAsia="ＭＳ ゴシック" w:cs="ＭＳ ゴシック" w:hint="eastAsia"/>
          <w:spacing w:val="5"/>
          <w:kern w:val="0"/>
          <w:szCs w:val="21"/>
          <w:lang w:val="ja-JP"/>
        </w:rPr>
        <w:t>ら第５項までの規定は、この告示の施行後も、なおその効力を有する。</w:t>
      </w:r>
    </w:p>
    <w:p w:rsidR="00000000" w:rsidRDefault="00146829">
      <w:pPr>
        <w:keepNext/>
        <w:autoSpaceDE w:val="0"/>
        <w:autoSpaceDN w:val="0"/>
        <w:adjustRightInd w:val="0"/>
        <w:spacing w:line="296" w:lineRule="atLeas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別表第１（第５条関係）</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3166"/>
        <w:gridCol w:w="3958"/>
        <w:gridCol w:w="2375"/>
      </w:tblGrid>
      <w:tr w:rsidR="00000000">
        <w:tblPrEx>
          <w:tblCellMar>
            <w:top w:w="0" w:type="dxa"/>
            <w:left w:w="0" w:type="dxa"/>
            <w:bottom w:w="0" w:type="dxa"/>
            <w:right w:w="0" w:type="dxa"/>
          </w:tblCellMar>
        </w:tblPrEx>
        <w:tc>
          <w:tcPr>
            <w:tcW w:w="7124"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center"/>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区分</w:t>
            </w:r>
          </w:p>
        </w:tc>
        <w:tc>
          <w:tcPr>
            <w:tcW w:w="2375"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center"/>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奨励金の額</w:t>
            </w:r>
          </w:p>
        </w:tc>
      </w:tr>
      <w:tr w:rsidR="00000000">
        <w:tblPrEx>
          <w:tblCellMar>
            <w:top w:w="0" w:type="dxa"/>
            <w:left w:w="0" w:type="dxa"/>
            <w:bottom w:w="0" w:type="dxa"/>
            <w:right w:w="0" w:type="dxa"/>
          </w:tblCellMar>
        </w:tblPrEx>
        <w:tc>
          <w:tcPr>
            <w:tcW w:w="3166"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住宅取得日における</w:t>
            </w:r>
            <w:r>
              <w:rPr>
                <w:rFonts w:ascii="ＭＳ ゴシック" w:eastAsia="ＭＳ ゴシック" w:cs="ＭＳ ゴシック"/>
                <w:spacing w:val="5"/>
                <w:kern w:val="0"/>
                <w:szCs w:val="21"/>
                <w:lang w:val="ja-JP"/>
              </w:rPr>
              <w:t>18</w:t>
            </w:r>
            <w:r>
              <w:rPr>
                <w:rFonts w:ascii="ＭＳ ゴシック" w:eastAsia="ＭＳ ゴシック" w:cs="ＭＳ ゴシック" w:hint="eastAsia"/>
                <w:spacing w:val="5"/>
                <w:kern w:val="0"/>
                <w:szCs w:val="21"/>
                <w:lang w:val="ja-JP"/>
              </w:rPr>
              <w:t>歳未満の子の数</w:t>
            </w:r>
          </w:p>
        </w:tc>
        <w:tc>
          <w:tcPr>
            <w:tcW w:w="3958"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１人</w:t>
            </w:r>
          </w:p>
        </w:tc>
        <w:tc>
          <w:tcPr>
            <w:tcW w:w="2375"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46829">
            <w:pPr>
              <w:autoSpaceDE w:val="0"/>
              <w:autoSpaceDN w:val="0"/>
              <w:adjustRightInd w:val="0"/>
              <w:spacing w:line="296" w:lineRule="atLeast"/>
              <w:jc w:val="righ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100,000</w:t>
            </w:r>
            <w:r>
              <w:rPr>
                <w:rFonts w:ascii="ＭＳ ゴシック" w:eastAsia="ＭＳ ゴシック" w:cs="ＭＳ ゴシック" w:hint="eastAsia"/>
                <w:spacing w:val="5"/>
                <w:kern w:val="0"/>
                <w:szCs w:val="21"/>
                <w:lang w:val="ja-JP"/>
              </w:rPr>
              <w:t>円</w:t>
            </w:r>
          </w:p>
        </w:tc>
      </w:tr>
      <w:tr w:rsidR="00000000">
        <w:tblPrEx>
          <w:tblCellMar>
            <w:top w:w="0" w:type="dxa"/>
            <w:left w:w="0" w:type="dxa"/>
            <w:bottom w:w="0" w:type="dxa"/>
            <w:right w:w="0" w:type="dxa"/>
          </w:tblCellMar>
        </w:tblPrEx>
        <w:tc>
          <w:tcPr>
            <w:tcW w:w="316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jc w:val="left"/>
              <w:rPr>
                <w:rFonts w:ascii="ＭＳ ゴシック" w:eastAsia="ＭＳ ゴシック" w:cs="ＭＳ ゴシック"/>
                <w:spacing w:val="5"/>
                <w:kern w:val="0"/>
                <w:szCs w:val="21"/>
                <w:lang w:val="ja-JP"/>
              </w:rPr>
            </w:pPr>
          </w:p>
        </w:tc>
        <w:tc>
          <w:tcPr>
            <w:tcW w:w="3958"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２人</w:t>
            </w:r>
          </w:p>
        </w:tc>
        <w:tc>
          <w:tcPr>
            <w:tcW w:w="2375"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46829">
            <w:pPr>
              <w:autoSpaceDE w:val="0"/>
              <w:autoSpaceDN w:val="0"/>
              <w:adjustRightInd w:val="0"/>
              <w:spacing w:line="296" w:lineRule="atLeast"/>
              <w:jc w:val="righ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200,000</w:t>
            </w:r>
            <w:r>
              <w:rPr>
                <w:rFonts w:ascii="ＭＳ ゴシック" w:eastAsia="ＭＳ ゴシック" w:cs="ＭＳ ゴシック" w:hint="eastAsia"/>
                <w:spacing w:val="5"/>
                <w:kern w:val="0"/>
                <w:szCs w:val="21"/>
                <w:lang w:val="ja-JP"/>
              </w:rPr>
              <w:t>円</w:t>
            </w:r>
          </w:p>
        </w:tc>
      </w:tr>
      <w:tr w:rsidR="00000000">
        <w:tblPrEx>
          <w:tblCellMar>
            <w:top w:w="0" w:type="dxa"/>
            <w:left w:w="0" w:type="dxa"/>
            <w:bottom w:w="0" w:type="dxa"/>
            <w:right w:w="0" w:type="dxa"/>
          </w:tblCellMar>
        </w:tblPrEx>
        <w:tc>
          <w:tcPr>
            <w:tcW w:w="316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jc w:val="left"/>
              <w:rPr>
                <w:rFonts w:ascii="ＭＳ ゴシック" w:eastAsia="ＭＳ ゴシック" w:cs="ＭＳ ゴシック"/>
                <w:spacing w:val="5"/>
                <w:kern w:val="0"/>
                <w:szCs w:val="21"/>
                <w:lang w:val="ja-JP"/>
              </w:rPr>
            </w:pPr>
          </w:p>
        </w:tc>
        <w:tc>
          <w:tcPr>
            <w:tcW w:w="3958"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３人以上</w:t>
            </w:r>
          </w:p>
        </w:tc>
        <w:tc>
          <w:tcPr>
            <w:tcW w:w="2375"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46829">
            <w:pPr>
              <w:autoSpaceDE w:val="0"/>
              <w:autoSpaceDN w:val="0"/>
              <w:adjustRightInd w:val="0"/>
              <w:spacing w:line="296" w:lineRule="atLeast"/>
              <w:jc w:val="righ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400,000</w:t>
            </w:r>
            <w:r>
              <w:rPr>
                <w:rFonts w:ascii="ＭＳ ゴシック" w:eastAsia="ＭＳ ゴシック" w:cs="ＭＳ ゴシック" w:hint="eastAsia"/>
                <w:spacing w:val="5"/>
                <w:kern w:val="0"/>
                <w:szCs w:val="21"/>
                <w:lang w:val="ja-JP"/>
              </w:rPr>
              <w:t>円</w:t>
            </w:r>
          </w:p>
        </w:tc>
      </w:tr>
      <w:tr w:rsidR="00000000">
        <w:tblPrEx>
          <w:tblCellMar>
            <w:top w:w="0" w:type="dxa"/>
            <w:left w:w="0" w:type="dxa"/>
            <w:bottom w:w="0" w:type="dxa"/>
            <w:right w:w="0" w:type="dxa"/>
          </w:tblCellMar>
        </w:tblPrEx>
        <w:tc>
          <w:tcPr>
            <w:tcW w:w="3166"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加算額</w:t>
            </w:r>
          </w:p>
        </w:tc>
        <w:tc>
          <w:tcPr>
            <w:tcW w:w="3958"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転入者</w:t>
            </w:r>
          </w:p>
        </w:tc>
        <w:tc>
          <w:tcPr>
            <w:tcW w:w="2375"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46829">
            <w:pPr>
              <w:autoSpaceDE w:val="0"/>
              <w:autoSpaceDN w:val="0"/>
              <w:adjustRightInd w:val="0"/>
              <w:spacing w:line="296" w:lineRule="atLeast"/>
              <w:jc w:val="righ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200,000</w:t>
            </w:r>
            <w:r>
              <w:rPr>
                <w:rFonts w:ascii="ＭＳ ゴシック" w:eastAsia="ＭＳ ゴシック" w:cs="ＭＳ ゴシック" w:hint="eastAsia"/>
                <w:spacing w:val="5"/>
                <w:kern w:val="0"/>
                <w:szCs w:val="21"/>
                <w:lang w:val="ja-JP"/>
              </w:rPr>
              <w:t>円</w:t>
            </w:r>
          </w:p>
        </w:tc>
      </w:tr>
      <w:tr w:rsidR="00000000">
        <w:tblPrEx>
          <w:tblCellMar>
            <w:top w:w="0" w:type="dxa"/>
            <w:left w:w="0" w:type="dxa"/>
            <w:bottom w:w="0" w:type="dxa"/>
            <w:right w:w="0" w:type="dxa"/>
          </w:tblCellMar>
        </w:tblPrEx>
        <w:tc>
          <w:tcPr>
            <w:tcW w:w="316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jc w:val="left"/>
              <w:rPr>
                <w:rFonts w:ascii="ＭＳ ゴシック" w:eastAsia="ＭＳ ゴシック" w:cs="ＭＳ ゴシック"/>
                <w:spacing w:val="5"/>
                <w:kern w:val="0"/>
                <w:szCs w:val="21"/>
                <w:lang w:val="ja-JP"/>
              </w:rPr>
            </w:pPr>
          </w:p>
        </w:tc>
        <w:tc>
          <w:tcPr>
            <w:tcW w:w="3958"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市有分譲宅地に建設</w:t>
            </w:r>
          </w:p>
        </w:tc>
        <w:tc>
          <w:tcPr>
            <w:tcW w:w="2375"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46829">
            <w:pPr>
              <w:autoSpaceDE w:val="0"/>
              <w:autoSpaceDN w:val="0"/>
              <w:adjustRightInd w:val="0"/>
              <w:spacing w:line="296" w:lineRule="atLeast"/>
              <w:jc w:val="righ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200,000</w:t>
            </w:r>
            <w:r>
              <w:rPr>
                <w:rFonts w:ascii="ＭＳ ゴシック" w:eastAsia="ＭＳ ゴシック" w:cs="ＭＳ ゴシック" w:hint="eastAsia"/>
                <w:spacing w:val="5"/>
                <w:kern w:val="0"/>
                <w:szCs w:val="21"/>
                <w:lang w:val="ja-JP"/>
              </w:rPr>
              <w:t>円</w:t>
            </w:r>
          </w:p>
        </w:tc>
      </w:tr>
      <w:tr w:rsidR="00000000">
        <w:tblPrEx>
          <w:tblCellMar>
            <w:top w:w="0" w:type="dxa"/>
            <w:left w:w="0" w:type="dxa"/>
            <w:bottom w:w="0" w:type="dxa"/>
            <w:right w:w="0" w:type="dxa"/>
          </w:tblCellMar>
        </w:tblPrEx>
        <w:tc>
          <w:tcPr>
            <w:tcW w:w="316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jc w:val="left"/>
              <w:rPr>
                <w:rFonts w:ascii="ＭＳ ゴシック" w:eastAsia="ＭＳ ゴシック" w:cs="ＭＳ ゴシック"/>
                <w:spacing w:val="5"/>
                <w:kern w:val="0"/>
                <w:szCs w:val="21"/>
                <w:lang w:val="ja-JP"/>
              </w:rPr>
            </w:pPr>
          </w:p>
        </w:tc>
        <w:tc>
          <w:tcPr>
            <w:tcW w:w="3958"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市内建築事業者等の利用</w:t>
            </w:r>
          </w:p>
        </w:tc>
        <w:tc>
          <w:tcPr>
            <w:tcW w:w="2375"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46829">
            <w:pPr>
              <w:autoSpaceDE w:val="0"/>
              <w:autoSpaceDN w:val="0"/>
              <w:adjustRightInd w:val="0"/>
              <w:spacing w:line="296" w:lineRule="atLeast"/>
              <w:jc w:val="right"/>
              <w:rPr>
                <w:rFonts w:ascii="ＭＳ ゴシック" w:eastAsia="ＭＳ ゴシック" w:cs="ＭＳ ゴシック"/>
                <w:spacing w:val="5"/>
                <w:kern w:val="0"/>
                <w:szCs w:val="21"/>
                <w:lang w:val="ja-JP"/>
              </w:rPr>
            </w:pPr>
            <w:r>
              <w:rPr>
                <w:rFonts w:ascii="ＭＳ ゴシック" w:eastAsia="ＭＳ ゴシック" w:cs="ＭＳ ゴシック"/>
                <w:spacing w:val="5"/>
                <w:kern w:val="0"/>
                <w:szCs w:val="21"/>
                <w:lang w:val="ja-JP"/>
              </w:rPr>
              <w:t>100,000</w:t>
            </w:r>
            <w:r>
              <w:rPr>
                <w:rFonts w:ascii="ＭＳ ゴシック" w:eastAsia="ＭＳ ゴシック" w:cs="ＭＳ ゴシック" w:hint="eastAsia"/>
                <w:spacing w:val="5"/>
                <w:kern w:val="0"/>
                <w:szCs w:val="21"/>
                <w:lang w:val="ja-JP"/>
              </w:rPr>
              <w:t>円</w:t>
            </w:r>
          </w:p>
        </w:tc>
      </w:tr>
    </w:tbl>
    <w:p w:rsidR="00000000" w:rsidRDefault="00146829">
      <w:pPr>
        <w:keepNext/>
        <w:autoSpaceDE w:val="0"/>
        <w:autoSpaceDN w:val="0"/>
        <w:adjustRightInd w:val="0"/>
        <w:spacing w:line="296" w:lineRule="atLeas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別表第２（第</w:t>
      </w:r>
      <w:r>
        <w:rPr>
          <w:rFonts w:ascii="ＭＳ ゴシック" w:eastAsia="ＭＳ ゴシック" w:cs="ＭＳ ゴシック"/>
          <w:spacing w:val="5"/>
          <w:kern w:val="0"/>
          <w:szCs w:val="21"/>
          <w:lang w:val="ja-JP"/>
        </w:rPr>
        <w:t>10</w:t>
      </w:r>
      <w:r>
        <w:rPr>
          <w:rFonts w:ascii="ＭＳ ゴシック" w:eastAsia="ＭＳ ゴシック" w:cs="ＭＳ ゴシック" w:hint="eastAsia"/>
          <w:spacing w:val="5"/>
          <w:kern w:val="0"/>
          <w:szCs w:val="21"/>
          <w:lang w:val="ja-JP"/>
        </w:rPr>
        <w:t>条関係）</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4749"/>
        <w:gridCol w:w="4750"/>
      </w:tblGrid>
      <w:tr w:rsidR="00000000">
        <w:tblPrEx>
          <w:tblCellMar>
            <w:top w:w="0" w:type="dxa"/>
            <w:left w:w="0" w:type="dxa"/>
            <w:bottom w:w="0" w:type="dxa"/>
            <w:right w:w="0" w:type="dxa"/>
          </w:tblCellMar>
        </w:tblPrEx>
        <w:tc>
          <w:tcPr>
            <w:tcW w:w="4749"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46829">
            <w:pPr>
              <w:autoSpaceDE w:val="0"/>
              <w:autoSpaceDN w:val="0"/>
              <w:adjustRightInd w:val="0"/>
              <w:spacing w:line="296" w:lineRule="atLeast"/>
              <w:jc w:val="center"/>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交付決定日からの経過年数</w:t>
            </w:r>
          </w:p>
        </w:tc>
        <w:tc>
          <w:tcPr>
            <w:tcW w:w="4750"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146829">
            <w:pPr>
              <w:autoSpaceDE w:val="0"/>
              <w:autoSpaceDN w:val="0"/>
              <w:adjustRightInd w:val="0"/>
              <w:spacing w:line="296" w:lineRule="atLeast"/>
              <w:jc w:val="center"/>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返還を求める金額（千円未満切捨て）</w:t>
            </w:r>
          </w:p>
        </w:tc>
      </w:tr>
      <w:tr w:rsidR="00000000">
        <w:tblPrEx>
          <w:tblCellMar>
            <w:top w:w="0" w:type="dxa"/>
            <w:left w:w="0" w:type="dxa"/>
            <w:bottom w:w="0" w:type="dxa"/>
            <w:right w:w="0" w:type="dxa"/>
          </w:tblCellMar>
        </w:tblPrEx>
        <w:tc>
          <w:tcPr>
            <w:tcW w:w="4749"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１年未満</w:t>
            </w:r>
          </w:p>
        </w:tc>
        <w:tc>
          <w:tcPr>
            <w:tcW w:w="4750"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交付額の全額</w:t>
            </w:r>
          </w:p>
        </w:tc>
      </w:tr>
      <w:tr w:rsidR="00000000">
        <w:tblPrEx>
          <w:tblCellMar>
            <w:top w:w="0" w:type="dxa"/>
            <w:left w:w="0" w:type="dxa"/>
            <w:bottom w:w="0" w:type="dxa"/>
            <w:right w:w="0" w:type="dxa"/>
          </w:tblCellMar>
        </w:tblPrEx>
        <w:tc>
          <w:tcPr>
            <w:tcW w:w="4749"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１年以上２年未満</w:t>
            </w:r>
          </w:p>
        </w:tc>
        <w:tc>
          <w:tcPr>
            <w:tcW w:w="4750"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交付額の</w:t>
            </w:r>
            <w:r>
              <w:rPr>
                <w:rFonts w:ascii="ＭＳ ゴシック" w:eastAsia="ＭＳ ゴシック" w:cs="ＭＳ ゴシック"/>
                <w:spacing w:val="5"/>
                <w:kern w:val="0"/>
                <w:szCs w:val="21"/>
                <w:lang w:val="ja-JP"/>
              </w:rPr>
              <w:t>10</w:t>
            </w:r>
            <w:r>
              <w:rPr>
                <w:rFonts w:ascii="ＭＳ ゴシック" w:eastAsia="ＭＳ ゴシック" w:cs="ＭＳ ゴシック" w:hint="eastAsia"/>
                <w:spacing w:val="5"/>
                <w:kern w:val="0"/>
                <w:szCs w:val="21"/>
                <w:lang w:val="ja-JP"/>
              </w:rPr>
              <w:t>分の８の</w:t>
            </w:r>
            <w:r>
              <w:rPr>
                <w:rFonts w:ascii="ＭＳ ゴシック" w:eastAsia="ＭＳ ゴシック" w:cs="ＭＳ ゴシック" w:hint="eastAsia"/>
                <w:spacing w:val="5"/>
                <w:kern w:val="0"/>
                <w:szCs w:val="21"/>
                <w:lang w:val="ja-JP"/>
              </w:rPr>
              <w:t>額</w:t>
            </w:r>
          </w:p>
        </w:tc>
      </w:tr>
      <w:tr w:rsidR="00000000">
        <w:tblPrEx>
          <w:tblCellMar>
            <w:top w:w="0" w:type="dxa"/>
            <w:left w:w="0" w:type="dxa"/>
            <w:bottom w:w="0" w:type="dxa"/>
            <w:right w:w="0" w:type="dxa"/>
          </w:tblCellMar>
        </w:tblPrEx>
        <w:tc>
          <w:tcPr>
            <w:tcW w:w="4749"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２年以上３年未満</w:t>
            </w:r>
          </w:p>
        </w:tc>
        <w:tc>
          <w:tcPr>
            <w:tcW w:w="4750"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交付額の</w:t>
            </w:r>
            <w:r>
              <w:rPr>
                <w:rFonts w:ascii="ＭＳ ゴシック" w:eastAsia="ＭＳ ゴシック" w:cs="ＭＳ ゴシック"/>
                <w:spacing w:val="5"/>
                <w:kern w:val="0"/>
                <w:szCs w:val="21"/>
                <w:lang w:val="ja-JP"/>
              </w:rPr>
              <w:t>10</w:t>
            </w:r>
            <w:r>
              <w:rPr>
                <w:rFonts w:ascii="ＭＳ ゴシック" w:eastAsia="ＭＳ ゴシック" w:cs="ＭＳ ゴシック" w:hint="eastAsia"/>
                <w:spacing w:val="5"/>
                <w:kern w:val="0"/>
                <w:szCs w:val="21"/>
                <w:lang w:val="ja-JP"/>
              </w:rPr>
              <w:t>分の６の額</w:t>
            </w:r>
          </w:p>
        </w:tc>
      </w:tr>
      <w:tr w:rsidR="00000000">
        <w:tblPrEx>
          <w:tblCellMar>
            <w:top w:w="0" w:type="dxa"/>
            <w:left w:w="0" w:type="dxa"/>
            <w:bottom w:w="0" w:type="dxa"/>
            <w:right w:w="0" w:type="dxa"/>
          </w:tblCellMar>
        </w:tblPrEx>
        <w:tc>
          <w:tcPr>
            <w:tcW w:w="4749"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３年以上４年未満</w:t>
            </w:r>
          </w:p>
        </w:tc>
        <w:tc>
          <w:tcPr>
            <w:tcW w:w="4750"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交付額の</w:t>
            </w:r>
            <w:r>
              <w:rPr>
                <w:rFonts w:ascii="ＭＳ ゴシック" w:eastAsia="ＭＳ ゴシック" w:cs="ＭＳ ゴシック"/>
                <w:spacing w:val="5"/>
                <w:kern w:val="0"/>
                <w:szCs w:val="21"/>
                <w:lang w:val="ja-JP"/>
              </w:rPr>
              <w:t>10</w:t>
            </w:r>
            <w:r>
              <w:rPr>
                <w:rFonts w:ascii="ＭＳ ゴシック" w:eastAsia="ＭＳ ゴシック" w:cs="ＭＳ ゴシック" w:hint="eastAsia"/>
                <w:spacing w:val="5"/>
                <w:kern w:val="0"/>
                <w:szCs w:val="21"/>
                <w:lang w:val="ja-JP"/>
              </w:rPr>
              <w:t>分の４の額</w:t>
            </w:r>
          </w:p>
        </w:tc>
      </w:tr>
      <w:tr w:rsidR="00000000">
        <w:tblPrEx>
          <w:tblCellMar>
            <w:top w:w="0" w:type="dxa"/>
            <w:left w:w="0" w:type="dxa"/>
            <w:bottom w:w="0" w:type="dxa"/>
            <w:right w:w="0" w:type="dxa"/>
          </w:tblCellMar>
        </w:tblPrEx>
        <w:tc>
          <w:tcPr>
            <w:tcW w:w="4749"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４年以上５年未満</w:t>
            </w:r>
          </w:p>
        </w:tc>
        <w:tc>
          <w:tcPr>
            <w:tcW w:w="4750" w:type="dxa"/>
            <w:tcBorders>
              <w:top w:val="single" w:sz="6" w:space="0" w:color="auto"/>
              <w:left w:val="single" w:sz="6" w:space="0" w:color="auto"/>
              <w:bottom w:val="single" w:sz="6" w:space="0" w:color="auto"/>
              <w:right w:val="single" w:sz="6" w:space="0" w:color="auto"/>
            </w:tcBorders>
            <w:shd w:val="clear" w:color="auto" w:fill="FFFFFF"/>
          </w:tcPr>
          <w:p w:rsidR="00000000" w:rsidRDefault="00146829">
            <w:pPr>
              <w:autoSpaceDE w:val="0"/>
              <w:autoSpaceDN w:val="0"/>
              <w:adjustRightInd w:val="0"/>
              <w:spacing w:line="296" w:lineRule="atLeast"/>
              <w:jc w:val="left"/>
              <w:rPr>
                <w:rFonts w:ascii="ＭＳ ゴシック" w:eastAsia="ＭＳ ゴシック" w:cs="ＭＳ ゴシック"/>
                <w:spacing w:val="5"/>
                <w:kern w:val="0"/>
                <w:szCs w:val="21"/>
                <w:lang w:val="ja-JP"/>
              </w:rPr>
            </w:pPr>
            <w:r>
              <w:rPr>
                <w:rFonts w:ascii="ＭＳ ゴシック" w:eastAsia="ＭＳ ゴシック" w:cs="ＭＳ ゴシック" w:hint="eastAsia"/>
                <w:spacing w:val="5"/>
                <w:kern w:val="0"/>
                <w:szCs w:val="21"/>
                <w:lang w:val="ja-JP"/>
              </w:rPr>
              <w:t>交付額の</w:t>
            </w:r>
            <w:r>
              <w:rPr>
                <w:rFonts w:ascii="ＭＳ ゴシック" w:eastAsia="ＭＳ ゴシック" w:cs="ＭＳ ゴシック"/>
                <w:spacing w:val="5"/>
                <w:kern w:val="0"/>
                <w:szCs w:val="21"/>
                <w:lang w:val="ja-JP"/>
              </w:rPr>
              <w:t>10</w:t>
            </w:r>
            <w:r>
              <w:rPr>
                <w:rFonts w:ascii="ＭＳ ゴシック" w:eastAsia="ＭＳ ゴシック" w:cs="ＭＳ ゴシック" w:hint="eastAsia"/>
                <w:spacing w:val="5"/>
                <w:kern w:val="0"/>
                <w:szCs w:val="21"/>
                <w:lang w:val="ja-JP"/>
              </w:rPr>
              <w:t>分の２の額</w:t>
            </w:r>
          </w:p>
        </w:tc>
      </w:tr>
    </w:tbl>
    <w:p w:rsidR="00000000" w:rsidRDefault="00146829"/>
    <w:sectPr w:rsidR="00000000">
      <w:footerReference w:type="default" r:id="rId6"/>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46829">
      <w:r>
        <w:separator/>
      </w:r>
    </w:p>
  </w:endnote>
  <w:endnote w:type="continuationSeparator" w:id="0">
    <w:p w:rsidR="00000000" w:rsidRDefault="0014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46829">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46829">
      <w:r>
        <w:separator/>
      </w:r>
    </w:p>
  </w:footnote>
  <w:footnote w:type="continuationSeparator" w:id="0">
    <w:p w:rsidR="00000000" w:rsidRDefault="00146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29"/>
    <w:rsid w:val="00146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FA4FF8"/>
  <w14:defaultImageDpi w14:val="0"/>
  <w15:docId w15:val="{0C0020C5-1885-4C9F-8070-F7D5BCC0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3166</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祐樹</dc:creator>
  <cp:keywords/>
  <dc:description/>
  <cp:lastModifiedBy>谷口　祐樹</cp:lastModifiedBy>
  <cp:revision>2</cp:revision>
  <dcterms:created xsi:type="dcterms:W3CDTF">2025-11-26T07:12:00Z</dcterms:created>
  <dcterms:modified xsi:type="dcterms:W3CDTF">2025-11-26T07:12:00Z</dcterms:modified>
</cp:coreProperties>
</file>